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3B" w:rsidRPr="00BF5267" w:rsidRDefault="00120A3B" w:rsidP="00120A3B">
      <w:pPr>
        <w:pStyle w:val="a3"/>
        <w:jc w:val="center"/>
        <w:rPr>
          <w:b/>
          <w:bCs/>
          <w:i/>
          <w:iCs/>
          <w:sz w:val="36"/>
          <w:szCs w:val="36"/>
        </w:rPr>
      </w:pPr>
      <w:r w:rsidRPr="00BF5267">
        <w:rPr>
          <w:b/>
          <w:bCs/>
          <w:i/>
          <w:iCs/>
          <w:sz w:val="36"/>
          <w:szCs w:val="36"/>
        </w:rPr>
        <w:t>Урок</w:t>
      </w:r>
    </w:p>
    <w:p w:rsidR="00120A3B" w:rsidRPr="00BF5267" w:rsidRDefault="00120A3B" w:rsidP="00120A3B">
      <w:pPr>
        <w:pStyle w:val="a3"/>
      </w:pPr>
      <w:r w:rsidRPr="00BF5267">
        <w:rPr>
          <w:b/>
          <w:bCs/>
          <w:i/>
          <w:iCs/>
          <w:sz w:val="32"/>
          <w:szCs w:val="32"/>
        </w:rPr>
        <w:t>Тема</w:t>
      </w:r>
      <w:r w:rsidRPr="00BF5267">
        <w:t xml:space="preserve">: Морські Одноклітинні. Паразитичні Одноклітинні. Симбіотичні </w:t>
      </w:r>
    </w:p>
    <w:p w:rsidR="00120A3B" w:rsidRPr="00BF5267" w:rsidRDefault="00120A3B" w:rsidP="00120A3B">
      <w:pPr>
        <w:pStyle w:val="a3"/>
      </w:pPr>
      <w:r w:rsidRPr="00BF5267">
        <w:t xml:space="preserve">            Одноклітинні. Значення Одноклітинних в природі та житті людини.</w:t>
      </w:r>
    </w:p>
    <w:p w:rsidR="00120A3B" w:rsidRPr="00BF5267" w:rsidRDefault="00120A3B" w:rsidP="00120A3B">
      <w:pPr>
        <w:pStyle w:val="a3"/>
      </w:pPr>
      <w:r w:rsidRPr="00BF5267">
        <w:rPr>
          <w:b/>
          <w:bCs/>
          <w:i/>
          <w:iCs/>
          <w:sz w:val="32"/>
          <w:szCs w:val="32"/>
        </w:rPr>
        <w:t>Мета</w:t>
      </w:r>
      <w:r w:rsidRPr="00BF5267">
        <w:t>: закріпити знання про особливості будови і процеси життєдіяльності</w:t>
      </w:r>
    </w:p>
    <w:p w:rsidR="00120A3B" w:rsidRPr="00BF5267" w:rsidRDefault="00120A3B" w:rsidP="00120A3B">
      <w:pPr>
        <w:pStyle w:val="a3"/>
      </w:pPr>
      <w:r w:rsidRPr="00BF5267">
        <w:t xml:space="preserve">             Одноклітинних; показати різноманітність Одноклітинних; їх роль в </w:t>
      </w:r>
    </w:p>
    <w:p w:rsidR="00120A3B" w:rsidRPr="00BF5267" w:rsidRDefault="00120A3B" w:rsidP="00120A3B">
      <w:pPr>
        <w:pStyle w:val="a3"/>
      </w:pPr>
      <w:r w:rsidRPr="00BF5267">
        <w:t xml:space="preserve">             природі та житті людини; </w:t>
      </w:r>
      <w:proofErr w:type="spellStart"/>
      <w:r w:rsidRPr="00BF5267">
        <w:t>удосконал</w:t>
      </w:r>
      <w:r>
        <w:t>вл</w:t>
      </w:r>
      <w:r w:rsidRPr="00BF5267">
        <w:t>ювати</w:t>
      </w:r>
      <w:proofErr w:type="spellEnd"/>
      <w:r w:rsidRPr="00BF5267">
        <w:t xml:space="preserve"> вміння учнів працювати з </w:t>
      </w:r>
    </w:p>
    <w:p w:rsidR="00120A3B" w:rsidRPr="00BF5267" w:rsidRDefault="00120A3B" w:rsidP="00120A3B">
      <w:pPr>
        <w:pStyle w:val="a3"/>
      </w:pPr>
      <w:r w:rsidRPr="00BF5267">
        <w:t xml:space="preserve">              науково-популярною літературою.</w:t>
      </w:r>
    </w:p>
    <w:p w:rsidR="00120A3B" w:rsidRPr="00BF5267" w:rsidRDefault="00120A3B" w:rsidP="00120A3B">
      <w:pPr>
        <w:pStyle w:val="a3"/>
        <w:rPr>
          <w:b/>
          <w:bCs/>
          <w:i/>
          <w:iCs/>
          <w:sz w:val="32"/>
          <w:szCs w:val="32"/>
        </w:rPr>
      </w:pPr>
      <w:r w:rsidRPr="00BF5267">
        <w:rPr>
          <w:b/>
          <w:bCs/>
          <w:i/>
          <w:iCs/>
          <w:sz w:val="32"/>
          <w:szCs w:val="32"/>
        </w:rPr>
        <w:t>Хід уроку:</w:t>
      </w:r>
    </w:p>
    <w:p w:rsidR="00120A3B" w:rsidRPr="00120A3B" w:rsidRDefault="00120A3B" w:rsidP="00120A3B">
      <w:pPr>
        <w:pStyle w:val="a3"/>
        <w:rPr>
          <w:b/>
          <w:i/>
        </w:rPr>
      </w:pPr>
      <w:r w:rsidRPr="00120A3B">
        <w:rPr>
          <w:b/>
          <w:i/>
        </w:rPr>
        <w:t>Мотивація навчальної діяльності</w:t>
      </w:r>
      <w:r w:rsidR="001144F6">
        <w:rPr>
          <w:b/>
          <w:i/>
        </w:rPr>
        <w:t xml:space="preserve">, визначення теми і мети </w:t>
      </w:r>
      <w:proofErr w:type="spellStart"/>
      <w:r w:rsidR="001144F6">
        <w:rPr>
          <w:b/>
          <w:i/>
        </w:rPr>
        <w:t>урока</w:t>
      </w:r>
      <w:proofErr w:type="spellEnd"/>
      <w:r w:rsidR="001144F6">
        <w:rPr>
          <w:b/>
          <w:i/>
        </w:rPr>
        <w:t xml:space="preserve">. </w:t>
      </w:r>
      <w:bookmarkStart w:id="0" w:name="_GoBack"/>
      <w:bookmarkEnd w:id="0"/>
      <w:r w:rsidRPr="00120A3B">
        <w:rPr>
          <w:b/>
          <w:i/>
        </w:rPr>
        <w:t>Перевірка домашнього завдання і актуалізація знань.</w:t>
      </w:r>
    </w:p>
    <w:p w:rsidR="00120A3B" w:rsidRPr="00BF5267" w:rsidRDefault="00120A3B" w:rsidP="00120A3B">
      <w:pPr>
        <w:pStyle w:val="a3"/>
      </w:pPr>
      <w:r w:rsidRPr="00BF5267">
        <w:t xml:space="preserve">   1. Загальна характеристика Одноклітинних (розповідь учня за таблицею)</w:t>
      </w:r>
    </w:p>
    <w:p w:rsidR="00120A3B" w:rsidRPr="00BF5267" w:rsidRDefault="00120A3B" w:rsidP="00120A3B">
      <w:pPr>
        <w:pStyle w:val="a3"/>
      </w:pPr>
      <w:r w:rsidRPr="00BF5267">
        <w:t xml:space="preserve">   2. Дати визначення поняттям і термінам</w:t>
      </w:r>
    </w:p>
    <w:p w:rsidR="00120A3B" w:rsidRPr="00BF5267" w:rsidRDefault="00120A3B" w:rsidP="00120A3B">
      <w:pPr>
        <w:pStyle w:val="a3"/>
      </w:pPr>
      <w:r w:rsidRPr="00BF5267">
        <w:rPr>
          <w:u w:val="single"/>
        </w:rPr>
        <w:t>Й варіант</w:t>
      </w:r>
      <w:r w:rsidRPr="00BF5267">
        <w:t xml:space="preserve">                                         </w:t>
      </w:r>
      <w:r w:rsidRPr="00BF5267">
        <w:rPr>
          <w:u w:val="single"/>
        </w:rPr>
        <w:t>ЙЙ варіант</w:t>
      </w:r>
    </w:p>
    <w:p w:rsidR="00120A3B" w:rsidRPr="00BF5267" w:rsidRDefault="00120A3B" w:rsidP="00120A3B">
      <w:pPr>
        <w:pStyle w:val="a3"/>
      </w:pPr>
      <w:r w:rsidRPr="00BF5267">
        <w:t xml:space="preserve">еукаріоти-                                  </w:t>
      </w:r>
      <w:proofErr w:type="spellStart"/>
      <w:r w:rsidRPr="00BF5267">
        <w:t>гетеротрофи</w:t>
      </w:r>
      <w:proofErr w:type="spellEnd"/>
      <w:r w:rsidRPr="00BF5267">
        <w:t>-</w:t>
      </w:r>
    </w:p>
    <w:p w:rsidR="00120A3B" w:rsidRPr="00BF5267" w:rsidRDefault="00120A3B" w:rsidP="00120A3B">
      <w:pPr>
        <w:pStyle w:val="a3"/>
      </w:pPr>
      <w:r w:rsidRPr="00BF5267">
        <w:t xml:space="preserve">вегетативне ядро-                     генеративне ядро- </w:t>
      </w:r>
    </w:p>
    <w:p w:rsidR="00120A3B" w:rsidRPr="00BF5267" w:rsidRDefault="00120A3B" w:rsidP="00120A3B">
      <w:pPr>
        <w:pStyle w:val="a3"/>
      </w:pPr>
      <w:r w:rsidRPr="00BF5267">
        <w:t>псевдоподії-                               джгутики-</w:t>
      </w:r>
    </w:p>
    <w:p w:rsidR="00120A3B" w:rsidRPr="00BF5267" w:rsidRDefault="00120A3B" w:rsidP="00120A3B">
      <w:pPr>
        <w:pStyle w:val="a3"/>
      </w:pPr>
      <w:r w:rsidRPr="00BF5267">
        <w:t>базальне тільце-                        травна вакуоля-</w:t>
      </w:r>
    </w:p>
    <w:p w:rsidR="00120A3B" w:rsidRPr="00BF5267" w:rsidRDefault="00120A3B" w:rsidP="00120A3B">
      <w:pPr>
        <w:pStyle w:val="a3"/>
      </w:pPr>
      <w:r w:rsidRPr="00BF5267">
        <w:t>скоротлива вакуоля-                 порошиця-</w:t>
      </w:r>
    </w:p>
    <w:p w:rsidR="00120A3B" w:rsidRPr="00BF5267" w:rsidRDefault="00120A3B" w:rsidP="00120A3B">
      <w:pPr>
        <w:pStyle w:val="a3"/>
      </w:pPr>
      <w:proofErr w:type="spellStart"/>
      <w:r w:rsidRPr="00BF5267">
        <w:t>хроматофер</w:t>
      </w:r>
      <w:proofErr w:type="spellEnd"/>
      <w:r w:rsidRPr="00BF5267">
        <w:t>-                               подразливість-</w:t>
      </w:r>
    </w:p>
    <w:p w:rsidR="00120A3B" w:rsidRPr="00BF5267" w:rsidRDefault="00120A3B" w:rsidP="00120A3B">
      <w:pPr>
        <w:pStyle w:val="a3"/>
      </w:pPr>
      <w:r w:rsidRPr="00BF5267">
        <w:t>таксис-                                        нестатеве розмноження-</w:t>
      </w:r>
    </w:p>
    <w:p w:rsidR="00120A3B" w:rsidRPr="00BF5267" w:rsidRDefault="00120A3B" w:rsidP="00120A3B">
      <w:pPr>
        <w:pStyle w:val="a3"/>
      </w:pPr>
      <w:r w:rsidRPr="00BF5267">
        <w:t>статевий пр</w:t>
      </w:r>
      <w:r>
        <w:t>о</w:t>
      </w:r>
      <w:r w:rsidRPr="00BF5267">
        <w:t>цес-                         інцистування-</w:t>
      </w:r>
    </w:p>
    <w:p w:rsidR="00120A3B" w:rsidRPr="00BF5267" w:rsidRDefault="00120A3B" w:rsidP="00120A3B">
      <w:pPr>
        <w:pStyle w:val="a3"/>
        <w:ind w:left="75"/>
      </w:pPr>
      <w:r w:rsidRPr="00BF5267">
        <w:t xml:space="preserve">   3.Лабораторна </w:t>
      </w:r>
      <w:proofErr w:type="spellStart"/>
      <w:r w:rsidRPr="00BF5267">
        <w:t>работа</w:t>
      </w:r>
      <w:proofErr w:type="spellEnd"/>
      <w:r w:rsidRPr="00BF5267">
        <w:t xml:space="preserve"> № 1. Будова інфузорії-туфельки.</w:t>
      </w:r>
    </w:p>
    <w:p w:rsidR="00120A3B" w:rsidRPr="00BF5267" w:rsidRDefault="00120A3B" w:rsidP="00120A3B">
      <w:pPr>
        <w:pStyle w:val="a3"/>
      </w:pPr>
      <w:r w:rsidRPr="00BF5267">
        <w:t>Мета: ознайомитися з р</w:t>
      </w:r>
      <w:r>
        <w:t>о</w:t>
      </w:r>
      <w:r w:rsidRPr="00BF5267">
        <w:t xml:space="preserve">змірами тіла, будовою та життєдіяльністю інфузорії- </w:t>
      </w:r>
    </w:p>
    <w:p w:rsidR="00120A3B" w:rsidRPr="00BF5267" w:rsidRDefault="00120A3B" w:rsidP="00120A3B">
      <w:pPr>
        <w:pStyle w:val="a3"/>
      </w:pPr>
      <w:r w:rsidRPr="00BF5267">
        <w:t xml:space="preserve">          туфельки.</w:t>
      </w:r>
    </w:p>
    <w:p w:rsidR="00120A3B" w:rsidRPr="00BF5267" w:rsidRDefault="00120A3B" w:rsidP="00120A3B">
      <w:pPr>
        <w:pStyle w:val="a3"/>
      </w:pPr>
      <w:r w:rsidRPr="00BF5267">
        <w:t>Хід роботи:</w:t>
      </w:r>
    </w:p>
    <w:p w:rsidR="00120A3B" w:rsidRPr="00BF5267" w:rsidRDefault="00120A3B" w:rsidP="00120A3B">
      <w:pPr>
        <w:pStyle w:val="a3"/>
      </w:pPr>
      <w:r w:rsidRPr="00BF5267">
        <w:t>1. Розгляньте інфузорію в склянці і вкажіть в якій частині склянки їх більше.</w:t>
      </w:r>
    </w:p>
    <w:p w:rsidR="00120A3B" w:rsidRPr="00BF5267" w:rsidRDefault="00120A3B" w:rsidP="00120A3B">
      <w:pPr>
        <w:pStyle w:val="a3"/>
      </w:pPr>
      <w:r w:rsidRPr="00BF5267">
        <w:t>2. Приготуйте препарат інфузорії-туфельки і розгляньте під мікроскопом.</w:t>
      </w:r>
    </w:p>
    <w:p w:rsidR="00120A3B" w:rsidRPr="00BF5267" w:rsidRDefault="00120A3B" w:rsidP="00120A3B">
      <w:pPr>
        <w:pStyle w:val="a3"/>
      </w:pPr>
      <w:r w:rsidRPr="00BF5267">
        <w:t>3. Розгляньте мікропрепарат інфузорії-туф</w:t>
      </w:r>
      <w:r>
        <w:t xml:space="preserve">ельки, порівнюючи його з </w:t>
      </w:r>
      <w:proofErr w:type="spellStart"/>
      <w:r>
        <w:t>мал</w:t>
      </w:r>
      <w:proofErr w:type="spellEnd"/>
      <w:r>
        <w:t>. 16</w:t>
      </w:r>
    </w:p>
    <w:p w:rsidR="00120A3B" w:rsidRPr="00BF5267" w:rsidRDefault="00120A3B" w:rsidP="00120A3B">
      <w:pPr>
        <w:pStyle w:val="a3"/>
      </w:pPr>
      <w:r w:rsidRPr="00BF5267">
        <w:t xml:space="preserve">   підручника.</w:t>
      </w:r>
    </w:p>
    <w:p w:rsidR="00120A3B" w:rsidRPr="00BF5267" w:rsidRDefault="00120A3B" w:rsidP="00120A3B">
      <w:pPr>
        <w:pStyle w:val="a3"/>
      </w:pPr>
      <w:r w:rsidRPr="00BF5267">
        <w:lastRenderedPageBreak/>
        <w:t xml:space="preserve">4. Зробіть малюнок інфузорії-туфельки у зошиті і </w:t>
      </w:r>
      <w:proofErr w:type="spellStart"/>
      <w:r w:rsidRPr="00BF5267">
        <w:t>підпишить</w:t>
      </w:r>
      <w:proofErr w:type="spellEnd"/>
      <w:r w:rsidRPr="00BF5267">
        <w:t xml:space="preserve"> його.</w:t>
      </w:r>
    </w:p>
    <w:p w:rsidR="00120A3B" w:rsidRPr="00BF5267" w:rsidRDefault="00120A3B" w:rsidP="00120A3B">
      <w:pPr>
        <w:pStyle w:val="a3"/>
      </w:pPr>
      <w:r w:rsidRPr="00BF5267">
        <w:t>5. Зробіть висновок.</w:t>
      </w:r>
    </w:p>
    <w:p w:rsidR="00120A3B" w:rsidRPr="00120A3B" w:rsidRDefault="00120A3B" w:rsidP="00120A3B">
      <w:pPr>
        <w:pStyle w:val="a3"/>
        <w:rPr>
          <w:b/>
          <w:i/>
        </w:rPr>
      </w:pPr>
      <w:r w:rsidRPr="00BF5267">
        <w:t xml:space="preserve"> </w:t>
      </w:r>
      <w:r w:rsidRPr="00120A3B">
        <w:rPr>
          <w:b/>
          <w:i/>
        </w:rPr>
        <w:t>Різноманітність Одноклітинних.</w:t>
      </w:r>
    </w:p>
    <w:p w:rsidR="00120A3B" w:rsidRPr="00BF5267" w:rsidRDefault="00120A3B" w:rsidP="00120A3B">
      <w:pPr>
        <w:pStyle w:val="a3"/>
      </w:pPr>
      <w:r w:rsidRPr="00BF5267">
        <w:t xml:space="preserve"> Повідомлення учнів:</w:t>
      </w:r>
    </w:p>
    <w:p w:rsidR="00120A3B" w:rsidRPr="00BF5267" w:rsidRDefault="00120A3B" w:rsidP="00120A3B">
      <w:pPr>
        <w:pStyle w:val="a3"/>
        <w:numPr>
          <w:ilvl w:val="0"/>
          <w:numId w:val="1"/>
        </w:numPr>
      </w:pPr>
      <w:r w:rsidRPr="00BF5267">
        <w:t>Морські Одноклітинні</w:t>
      </w:r>
    </w:p>
    <w:p w:rsidR="00120A3B" w:rsidRPr="00BF5267" w:rsidRDefault="00120A3B" w:rsidP="00120A3B">
      <w:pPr>
        <w:pStyle w:val="a3"/>
        <w:numPr>
          <w:ilvl w:val="0"/>
          <w:numId w:val="1"/>
        </w:numPr>
      </w:pPr>
      <w:r w:rsidRPr="00BF5267">
        <w:t xml:space="preserve">Одноклітинні </w:t>
      </w:r>
      <w:proofErr w:type="spellStart"/>
      <w:r w:rsidRPr="00BF5267">
        <w:t>грунту</w:t>
      </w:r>
      <w:proofErr w:type="spellEnd"/>
      <w:r w:rsidRPr="00BF5267">
        <w:t>.</w:t>
      </w:r>
    </w:p>
    <w:p w:rsidR="00120A3B" w:rsidRPr="00BF5267" w:rsidRDefault="00120A3B" w:rsidP="00120A3B">
      <w:pPr>
        <w:pStyle w:val="a3"/>
        <w:numPr>
          <w:ilvl w:val="0"/>
          <w:numId w:val="1"/>
        </w:numPr>
      </w:pPr>
      <w:r w:rsidRPr="00BF5267">
        <w:t>Паразитичні Одноклітинні.</w:t>
      </w:r>
    </w:p>
    <w:p w:rsidR="00120A3B" w:rsidRPr="00BF5267" w:rsidRDefault="00120A3B" w:rsidP="00120A3B">
      <w:pPr>
        <w:pStyle w:val="a3"/>
        <w:numPr>
          <w:ilvl w:val="0"/>
          <w:numId w:val="1"/>
        </w:numPr>
      </w:pPr>
      <w:r w:rsidRPr="00BF5267">
        <w:t>Симбіотичні Одноклітинні.</w:t>
      </w:r>
    </w:p>
    <w:p w:rsidR="00120A3B" w:rsidRPr="00BF5267" w:rsidRDefault="00120A3B" w:rsidP="00120A3B">
      <w:pPr>
        <w:pStyle w:val="a3"/>
      </w:pPr>
      <w:r w:rsidRPr="00BF5267">
        <w:t xml:space="preserve">В </w:t>
      </w:r>
      <w:proofErr w:type="spellStart"/>
      <w:r w:rsidRPr="00BF5267">
        <w:t>прцесі</w:t>
      </w:r>
      <w:proofErr w:type="spellEnd"/>
      <w:r w:rsidRPr="00BF5267">
        <w:t xml:space="preserve"> повідомлень учні складають схему:</w:t>
      </w:r>
    </w:p>
    <w:p w:rsidR="00120A3B" w:rsidRPr="00BF5267" w:rsidRDefault="00120A3B" w:rsidP="00120A3B">
      <w:pPr>
        <w:pStyle w:val="a3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180340</wp:posOffset>
                </wp:positionV>
                <wp:extent cx="1442720" cy="450850"/>
                <wp:effectExtent l="5080" t="6350" r="28575" b="571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720" cy="450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43CE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14.2pt" to="355.1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" o:allowincell="f">
                <v:stroke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180340</wp:posOffset>
                </wp:positionV>
                <wp:extent cx="1262380" cy="450850"/>
                <wp:effectExtent l="38735" t="6350" r="13335" b="571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2380" cy="450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A25F6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pt,14.2pt" to="227.3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" o:allowincell="f">
                <v:stroke endarrow="block"/>
              </v:line>
            </w:pict>
          </mc:Fallback>
        </mc:AlternateContent>
      </w:r>
      <w:r w:rsidRPr="00BF5267">
        <w:t xml:space="preserve">                                                  Роль Одноклітинних</w:t>
      </w:r>
    </w:p>
    <w:p w:rsidR="00120A3B" w:rsidRPr="00BF5267" w:rsidRDefault="00120A3B" w:rsidP="00120A3B">
      <w:pPr>
        <w:pStyle w:val="a3"/>
      </w:pPr>
    </w:p>
    <w:p w:rsidR="00120A3B" w:rsidRPr="00BF5267" w:rsidRDefault="00120A3B" w:rsidP="00120A3B">
      <w:pPr>
        <w:pStyle w:val="a3"/>
      </w:pPr>
      <w:r w:rsidRPr="00BF5267">
        <w:t xml:space="preserve">                              В природі                                        В житті людини</w:t>
      </w:r>
    </w:p>
    <w:p w:rsidR="00120A3B" w:rsidRPr="00BF5267" w:rsidRDefault="00120A3B" w:rsidP="00120A3B">
      <w:pPr>
        <w:pStyle w:val="a3"/>
      </w:pPr>
      <w:r w:rsidRPr="00BF5267">
        <w:rPr>
          <w:b/>
          <w:bCs/>
          <w:i/>
          <w:iCs/>
          <w:sz w:val="32"/>
          <w:szCs w:val="32"/>
        </w:rPr>
        <w:t>Висновки</w:t>
      </w:r>
      <w:r w:rsidRPr="00BF5267">
        <w:t xml:space="preserve">: Типовими представниками морської фауни форамініфери та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радіолярії. Перші мають зовнішній скелет у вигляді черепашки,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а другі- внутрішньоклітинний скелет різноманітної форми.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</w:t>
      </w:r>
      <w:proofErr w:type="spellStart"/>
      <w:r w:rsidRPr="00BF5267">
        <w:t>Фораменіфери</w:t>
      </w:r>
      <w:proofErr w:type="spellEnd"/>
      <w:r w:rsidRPr="00BF5267">
        <w:t xml:space="preserve"> входять до складу </w:t>
      </w:r>
      <w:proofErr w:type="spellStart"/>
      <w:r w:rsidRPr="00BF5267">
        <w:t>бентосу,а</w:t>
      </w:r>
      <w:proofErr w:type="spellEnd"/>
      <w:r w:rsidRPr="00BF5267">
        <w:t xml:space="preserve"> радіолярії- до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 складу планктону. </w:t>
      </w:r>
      <w:proofErr w:type="spellStart"/>
      <w:r w:rsidRPr="00BF5267">
        <w:t>Фораменіфера</w:t>
      </w:r>
      <w:proofErr w:type="spellEnd"/>
      <w:r w:rsidRPr="00BF5267">
        <w:t xml:space="preserve"> і радіолярії утворюють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 осадкові породи. Найпростіші </w:t>
      </w:r>
      <w:proofErr w:type="spellStart"/>
      <w:r w:rsidRPr="00BF5267">
        <w:t>грунту</w:t>
      </w:r>
      <w:proofErr w:type="spellEnd"/>
      <w:r w:rsidRPr="00BF5267">
        <w:t xml:space="preserve"> живуть у </w:t>
      </w:r>
      <w:proofErr w:type="spellStart"/>
      <w:r w:rsidRPr="00BF5267">
        <w:t>грунтових</w:t>
      </w:r>
      <w:proofErr w:type="spellEnd"/>
      <w:r w:rsidRPr="00BF5267">
        <w:t xml:space="preserve">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 капілярах, заповнених водою. Вони беруть участь у процесах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 </w:t>
      </w:r>
      <w:proofErr w:type="spellStart"/>
      <w:r w:rsidRPr="00BF5267">
        <w:t>грунтоутворення</w:t>
      </w:r>
      <w:proofErr w:type="spellEnd"/>
      <w:r w:rsidRPr="00BF5267">
        <w:t xml:space="preserve">. Середовищем існування для одноклітинних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 тварин можуть бути й організми інших тварин. При цьому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 співіснування з найпростішими або приносить користь обом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 організмам (мутуалізм), або спричиняє  </w:t>
      </w:r>
      <w:proofErr w:type="spellStart"/>
      <w:r w:rsidRPr="00BF5267">
        <w:t>небеспечні</w:t>
      </w:r>
      <w:proofErr w:type="spellEnd"/>
      <w:r w:rsidRPr="00BF5267">
        <w:t xml:space="preserve"> </w:t>
      </w:r>
      <w:proofErr w:type="spellStart"/>
      <w:r w:rsidRPr="00BF5267">
        <w:t>захворю</w:t>
      </w:r>
      <w:proofErr w:type="spellEnd"/>
      <w:r w:rsidRPr="00BF5267">
        <w:t>-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 </w:t>
      </w:r>
      <w:proofErr w:type="spellStart"/>
      <w:r w:rsidRPr="00BF5267">
        <w:t>вання</w:t>
      </w:r>
      <w:proofErr w:type="spellEnd"/>
      <w:r w:rsidRPr="00BF5267">
        <w:t xml:space="preserve"> людини та тварини, якщо одноклітинні  тварини є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 паразитами. Небезпечними паразитами людини є такі </w:t>
      </w:r>
      <w:proofErr w:type="spellStart"/>
      <w:r w:rsidRPr="00BF5267">
        <w:t>одноклі</w:t>
      </w:r>
      <w:proofErr w:type="spellEnd"/>
      <w:r w:rsidRPr="00BF5267">
        <w:t>-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 тинні, як дизентерійна амеба, </w:t>
      </w:r>
      <w:proofErr w:type="spellStart"/>
      <w:r w:rsidRPr="00BF5267">
        <w:t>трипанозоми</w:t>
      </w:r>
      <w:proofErr w:type="spellEnd"/>
      <w:r w:rsidRPr="00BF5267">
        <w:t xml:space="preserve">, лейшманії, </w:t>
      </w:r>
      <w:proofErr w:type="spellStart"/>
      <w:r w:rsidRPr="00BF5267">
        <w:t>лямбрії</w:t>
      </w:r>
      <w:proofErr w:type="spellEnd"/>
      <w:r w:rsidRPr="00BF5267">
        <w:t xml:space="preserve">, </w:t>
      </w:r>
    </w:p>
    <w:p w:rsidR="00120A3B" w:rsidRPr="00BF5267" w:rsidRDefault="00120A3B" w:rsidP="00120A3B">
      <w:pPr>
        <w:pStyle w:val="a3"/>
      </w:pPr>
      <w:r w:rsidRPr="00BF5267">
        <w:t xml:space="preserve">                            малярійний плазмодій тощо.</w:t>
      </w:r>
    </w:p>
    <w:p w:rsidR="00120A3B" w:rsidRPr="00BF5267" w:rsidRDefault="00120A3B" w:rsidP="00120A3B">
      <w:pPr>
        <w:pStyle w:val="a3"/>
        <w:jc w:val="both"/>
      </w:pPr>
      <w:proofErr w:type="spellStart"/>
      <w:r w:rsidRPr="00BF5267">
        <w:rPr>
          <w:b/>
          <w:bCs/>
          <w:i/>
          <w:iCs/>
          <w:sz w:val="32"/>
          <w:szCs w:val="32"/>
        </w:rPr>
        <w:t>Домашне</w:t>
      </w:r>
      <w:proofErr w:type="spellEnd"/>
      <w:r w:rsidRPr="00BF5267">
        <w:rPr>
          <w:b/>
          <w:bCs/>
          <w:i/>
          <w:iCs/>
          <w:sz w:val="32"/>
          <w:szCs w:val="32"/>
        </w:rPr>
        <w:t xml:space="preserve"> завдання </w:t>
      </w:r>
      <w:r>
        <w:t xml:space="preserve">§ 6,7 </w:t>
      </w:r>
      <w:r w:rsidRPr="00BF5267">
        <w:t xml:space="preserve"> </w:t>
      </w:r>
    </w:p>
    <w:p w:rsidR="00590541" w:rsidRPr="00120A3B" w:rsidRDefault="00590541" w:rsidP="00120A3B">
      <w:pPr>
        <w:rPr>
          <w:lang w:val="uk-UA"/>
        </w:rPr>
      </w:pPr>
    </w:p>
    <w:sectPr w:rsidR="00590541" w:rsidRPr="00120A3B" w:rsidSect="001144F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957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3B"/>
    <w:rsid w:val="001144F6"/>
    <w:rsid w:val="00120A3B"/>
    <w:rsid w:val="0059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05A51FB-D81A-40DB-A626-1AD52620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0A3B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120A3B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2017-03-21T13:27:00Z</dcterms:created>
  <dcterms:modified xsi:type="dcterms:W3CDTF">2017-03-21T13:28:00Z</dcterms:modified>
</cp:coreProperties>
</file>